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7EAB" w14:textId="77777777" w:rsidR="00211CBE" w:rsidRDefault="00211CBE" w:rsidP="00211CBE">
      <w:pPr>
        <w:pStyle w:val="a3"/>
        <w:shd w:val="clear" w:color="auto" w:fill="FFFFFF"/>
        <w:spacing w:before="0" w:beforeAutospacing="0"/>
        <w:jc w:val="both"/>
        <w:rPr>
          <w:color w:val="272727"/>
          <w:sz w:val="28"/>
          <w:szCs w:val="28"/>
        </w:rPr>
      </w:pPr>
      <w:bookmarkStart w:id="0" w:name="_GoBack"/>
      <w:bookmarkEnd w:id="0"/>
      <w:r>
        <w:rPr>
          <w:color w:val="272727"/>
          <w:sz w:val="28"/>
          <w:szCs w:val="28"/>
        </w:rPr>
        <w:t>От имени органа муниципального контроля муниципальный контроль в сфере благоустройства вправе осуществлять следующие должностные лица:</w:t>
      </w:r>
    </w:p>
    <w:p w14:paraId="49363120" w14:textId="1569F3D0" w:rsidR="00211CBE" w:rsidRDefault="00211CBE" w:rsidP="00211CBE">
      <w:pPr>
        <w:pStyle w:val="a3"/>
        <w:shd w:val="clear" w:color="auto" w:fill="FFFFFF"/>
        <w:spacing w:before="0" w:beforeAutospacing="0"/>
        <w:jc w:val="center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br/>
        <w:t>глава поселения (тел. 8 (351</w:t>
      </w:r>
      <w:r>
        <w:rPr>
          <w:color w:val="272727"/>
          <w:sz w:val="28"/>
          <w:szCs w:val="28"/>
        </w:rPr>
        <w:t>49</w:t>
      </w:r>
      <w:r>
        <w:rPr>
          <w:color w:val="272727"/>
          <w:sz w:val="28"/>
          <w:szCs w:val="28"/>
        </w:rPr>
        <w:t xml:space="preserve">) </w:t>
      </w:r>
      <w:r>
        <w:rPr>
          <w:color w:val="272727"/>
          <w:sz w:val="28"/>
          <w:szCs w:val="28"/>
        </w:rPr>
        <w:t>3-35-69</w:t>
      </w:r>
      <w:r>
        <w:rPr>
          <w:color w:val="272727"/>
          <w:sz w:val="28"/>
          <w:szCs w:val="28"/>
        </w:rPr>
        <w:t>);</w:t>
      </w:r>
      <w:r>
        <w:rPr>
          <w:color w:val="272727"/>
          <w:sz w:val="28"/>
          <w:szCs w:val="28"/>
        </w:rPr>
        <w:br/>
        <w:t>заместитель главы поселения (тел. 8 (351</w:t>
      </w:r>
      <w:r>
        <w:rPr>
          <w:color w:val="272727"/>
          <w:sz w:val="28"/>
          <w:szCs w:val="28"/>
        </w:rPr>
        <w:t>49)3-35-69</w:t>
      </w:r>
      <w:r>
        <w:rPr>
          <w:color w:val="272727"/>
          <w:sz w:val="28"/>
          <w:szCs w:val="28"/>
        </w:rPr>
        <w:t>);</w:t>
      </w:r>
      <w:r>
        <w:rPr>
          <w:color w:val="272727"/>
          <w:sz w:val="28"/>
          <w:szCs w:val="28"/>
        </w:rPr>
        <w:br/>
      </w:r>
      <w:r>
        <w:rPr>
          <w:color w:val="272727"/>
          <w:sz w:val="28"/>
          <w:szCs w:val="28"/>
        </w:rPr>
        <w:t>делопроизводитель</w:t>
      </w:r>
      <w:r>
        <w:rPr>
          <w:color w:val="272727"/>
          <w:sz w:val="28"/>
          <w:szCs w:val="28"/>
        </w:rPr>
        <w:t xml:space="preserve"> администрации поселения (тел. 8 (351</w:t>
      </w:r>
      <w:r>
        <w:rPr>
          <w:color w:val="272727"/>
          <w:sz w:val="28"/>
          <w:szCs w:val="28"/>
        </w:rPr>
        <w:t>49)3-35-69</w:t>
      </w:r>
      <w:r>
        <w:rPr>
          <w:color w:val="272727"/>
          <w:sz w:val="28"/>
          <w:szCs w:val="28"/>
        </w:rPr>
        <w:t>);</w:t>
      </w:r>
      <w:r>
        <w:rPr>
          <w:color w:val="272727"/>
          <w:sz w:val="28"/>
          <w:szCs w:val="28"/>
        </w:rPr>
        <w:br/>
      </w:r>
    </w:p>
    <w:p w14:paraId="3F076BA5" w14:textId="77777777" w:rsidR="00211CBE" w:rsidRDefault="00211CBE" w:rsidP="00211CBE">
      <w:pPr>
        <w:pStyle w:val="a3"/>
        <w:shd w:val="clear" w:color="auto" w:fill="FFFFFF"/>
        <w:spacing w:before="0" w:beforeAutospacing="0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Должностные лица, уполномоченные на проведение конкретного профилактического мероприятия или контрольного мероприятия, определяются решением главы поселения о проведении профилактического мероприятия или контрольного мероприятия.</w:t>
      </w:r>
    </w:p>
    <w:p w14:paraId="1AB97CAC" w14:textId="77777777" w:rsidR="00211CBE" w:rsidRDefault="00211CBE" w:rsidP="00211CBE">
      <w:pPr>
        <w:pStyle w:val="a3"/>
        <w:shd w:val="clear" w:color="auto" w:fill="FFFFFF"/>
        <w:spacing w:before="0" w:beforeAutospacing="0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Глава поселения, помимо проведения конкретных профилактических или контрольных мероприятий, принимает решение о проведении контрольных мероприятий, рассматривает жалобы контролируемых лиц на решение органа муниципального контроля, действия (бездействие) его должностных лиц.</w:t>
      </w:r>
    </w:p>
    <w:p w14:paraId="58F0A342" w14:textId="053CA784" w:rsidR="00211CBE" w:rsidRDefault="00211CBE" w:rsidP="00211CBE">
      <w:pPr>
        <w:pStyle w:val="a3"/>
        <w:shd w:val="clear" w:color="auto" w:fill="FFFFFF"/>
        <w:spacing w:before="0" w:beforeAutospacing="0" w:after="0" w:afterAutospacing="0"/>
        <w:jc w:val="center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Адрес электронной почты: </w:t>
      </w:r>
      <w:proofErr w:type="spellStart"/>
      <w:r>
        <w:rPr>
          <w:color w:val="272727"/>
          <w:sz w:val="28"/>
          <w:szCs w:val="28"/>
          <w:lang w:val="en-US"/>
        </w:rPr>
        <w:t>adm</w:t>
      </w:r>
      <w:proofErr w:type="spellEnd"/>
      <w:r w:rsidRPr="00211CBE">
        <w:rPr>
          <w:color w:val="272727"/>
          <w:sz w:val="28"/>
          <w:szCs w:val="28"/>
        </w:rPr>
        <w:t>550</w:t>
      </w:r>
      <w:r>
        <w:rPr>
          <w:color w:val="272727"/>
          <w:sz w:val="28"/>
          <w:szCs w:val="28"/>
        </w:rPr>
        <w:t>@mail.ru</w:t>
      </w:r>
      <w:r>
        <w:rPr>
          <w:color w:val="272727"/>
          <w:sz w:val="28"/>
          <w:szCs w:val="28"/>
        </w:rPr>
        <w:br/>
        <w:t>Адрес для направления почтовой корреспонденции:</w:t>
      </w:r>
      <w:r>
        <w:rPr>
          <w:color w:val="272727"/>
          <w:sz w:val="28"/>
          <w:szCs w:val="28"/>
        </w:rPr>
        <w:br/>
        <w:t>45</w:t>
      </w:r>
      <w:r w:rsidRPr="00211CBE">
        <w:rPr>
          <w:color w:val="272727"/>
          <w:sz w:val="28"/>
          <w:szCs w:val="28"/>
        </w:rPr>
        <w:t>6856</w:t>
      </w:r>
      <w:r>
        <w:rPr>
          <w:color w:val="272727"/>
          <w:sz w:val="28"/>
          <w:szCs w:val="28"/>
        </w:rPr>
        <w:t xml:space="preserve">, Челябинская область, </w:t>
      </w:r>
      <w:r>
        <w:rPr>
          <w:color w:val="272727"/>
          <w:sz w:val="28"/>
          <w:szCs w:val="28"/>
        </w:rPr>
        <w:t xml:space="preserve">Каслинский район, с. </w:t>
      </w:r>
      <w:proofErr w:type="spellStart"/>
      <w:r>
        <w:rPr>
          <w:color w:val="272727"/>
          <w:sz w:val="28"/>
          <w:szCs w:val="28"/>
        </w:rPr>
        <w:t>Шабурово</w:t>
      </w:r>
      <w:proofErr w:type="spellEnd"/>
      <w:r>
        <w:rPr>
          <w:color w:val="272727"/>
          <w:sz w:val="28"/>
          <w:szCs w:val="28"/>
        </w:rPr>
        <w:t>,</w:t>
      </w:r>
    </w:p>
    <w:p w14:paraId="22B3ED7A" w14:textId="4D8F159B" w:rsidR="00211CBE" w:rsidRDefault="00211CBE" w:rsidP="00211CBE">
      <w:pPr>
        <w:pStyle w:val="a3"/>
        <w:shd w:val="clear" w:color="auto" w:fill="FFFFFF"/>
        <w:spacing w:before="0" w:beforeAutospacing="0" w:after="0" w:afterAutospacing="0"/>
        <w:jc w:val="center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ул. </w:t>
      </w:r>
      <w:r>
        <w:rPr>
          <w:color w:val="272727"/>
          <w:sz w:val="28"/>
          <w:szCs w:val="28"/>
        </w:rPr>
        <w:t>Ленина д.55</w:t>
      </w:r>
    </w:p>
    <w:p w14:paraId="6BAA1445" w14:textId="77777777" w:rsidR="00211CBE" w:rsidRDefault="00211CBE" w:rsidP="00211CBE">
      <w:pPr>
        <w:jc w:val="center"/>
      </w:pPr>
    </w:p>
    <w:p w14:paraId="26C52593" w14:textId="77777777" w:rsidR="00F12C76" w:rsidRDefault="00F12C76" w:rsidP="00211CBE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2"/>
    <w:rsid w:val="00211CBE"/>
    <w:rsid w:val="003E3982"/>
    <w:rsid w:val="00510F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B21C"/>
  <w15:chartTrackingRefBased/>
  <w15:docId w15:val="{D8FC7A15-51C6-4D93-BB90-36063471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2024-07-30T06:18:00Z</dcterms:created>
  <dcterms:modified xsi:type="dcterms:W3CDTF">2024-07-30T06:24:00Z</dcterms:modified>
</cp:coreProperties>
</file>